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92" w:rsidRPr="00B12F21" w:rsidRDefault="0009611F" w:rsidP="00B12F21">
      <w:pPr>
        <w:spacing w:line="500" w:lineRule="exact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547011">
        <w:rPr>
          <w:rFonts w:ascii="Times New Roman" w:eastAsia="標楷體" w:hAnsi="Times New Roman" w:cs="Times New Roman"/>
          <w:sz w:val="40"/>
          <w:szCs w:val="28"/>
        </w:rPr>
        <w:t>社團法人臺中市護理師護士公會</w:t>
      </w:r>
    </w:p>
    <w:p w:rsidR="0009611F" w:rsidRDefault="003D17EE" w:rsidP="00547011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47011">
        <w:rPr>
          <w:rFonts w:ascii="Times New Roman" w:eastAsia="標楷體" w:hAnsi="Times New Roman" w:cs="Times New Roman"/>
          <w:sz w:val="32"/>
          <w:szCs w:val="28"/>
        </w:rPr>
        <w:t>自強活動</w:t>
      </w:r>
      <w:r w:rsidR="00B12F21">
        <w:rPr>
          <w:rFonts w:ascii="Times New Roman" w:eastAsia="標楷體" w:hAnsi="Times New Roman" w:cs="Times New Roman" w:hint="eastAsia"/>
          <w:sz w:val="32"/>
          <w:szCs w:val="28"/>
        </w:rPr>
        <w:t>招商</w:t>
      </w:r>
      <w:r w:rsidR="00661F3E">
        <w:rPr>
          <w:rFonts w:ascii="Times New Roman" w:eastAsia="標楷體" w:hAnsi="Times New Roman" w:cs="Times New Roman" w:hint="eastAsia"/>
          <w:sz w:val="32"/>
          <w:szCs w:val="28"/>
        </w:rPr>
        <w:t>遴選</w:t>
      </w:r>
      <w:r w:rsidR="00B12F21">
        <w:rPr>
          <w:rFonts w:ascii="Times New Roman" w:eastAsia="標楷體" w:hAnsi="Times New Roman" w:cs="Times New Roman" w:hint="eastAsia"/>
          <w:sz w:val="32"/>
          <w:szCs w:val="28"/>
        </w:rPr>
        <w:t>管理辦法</w:t>
      </w:r>
    </w:p>
    <w:p w:rsidR="00B12F21" w:rsidRPr="00B12F21" w:rsidRDefault="00B12F21" w:rsidP="00B12F21">
      <w:pPr>
        <w:spacing w:line="5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114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年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4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月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9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日第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28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屆第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1</w:t>
      </w:r>
      <w:r w:rsidRPr="00B12F21">
        <w:rPr>
          <w:rFonts w:ascii="Times New Roman" w:eastAsia="標楷體" w:hAnsi="Times New Roman" w:cs="Times New Roman" w:hint="eastAsia"/>
          <w:sz w:val="16"/>
          <w:szCs w:val="20"/>
        </w:rPr>
        <w:t>次會員福祉委員會制定</w:t>
      </w:r>
    </w:p>
    <w:p w:rsidR="0009611F" w:rsidRPr="00547011" w:rsidRDefault="0009611F" w:rsidP="00547011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旅遊地點：由各家旅行社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規劃</w:t>
      </w:r>
      <w:r w:rsidRPr="00547011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天國內旅遊之行程景點</w:t>
      </w:r>
      <w:r w:rsidR="003000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000E6">
        <w:rPr>
          <w:rFonts w:ascii="Times New Roman" w:eastAsia="標楷體" w:hAnsi="Times New Roman" w:cs="Times New Roman" w:hint="eastAsia"/>
          <w:sz w:val="28"/>
          <w:szCs w:val="28"/>
        </w:rPr>
        <w:t>最多</w:t>
      </w:r>
      <w:r w:rsidR="003000E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000E6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3000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4701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D17EE" w:rsidRDefault="0009611F" w:rsidP="003000E6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出發日期：每年</w:t>
      </w:r>
      <w:r w:rsidRPr="00547011">
        <w:rPr>
          <w:rFonts w:ascii="Times New Roman" w:eastAsia="標楷體" w:hAnsi="Times New Roman" w:cs="Times New Roman"/>
          <w:sz w:val="28"/>
          <w:szCs w:val="28"/>
        </w:rPr>
        <w:t>10-1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月。</w:t>
      </w:r>
      <w:r w:rsidR="00F8084F" w:rsidRPr="00547011">
        <w:rPr>
          <w:rFonts w:ascii="Times New Roman" w:eastAsia="標楷體" w:hAnsi="Times New Roman" w:cs="Times New Roman"/>
          <w:sz w:val="28"/>
          <w:szCs w:val="28"/>
        </w:rPr>
        <w:t>(</w:t>
      </w:r>
      <w:r w:rsidR="00F8084F" w:rsidRPr="00547011">
        <w:rPr>
          <w:rFonts w:ascii="Times New Roman" w:eastAsia="標楷體" w:hAnsi="Times New Roman" w:cs="Times New Roman"/>
          <w:sz w:val="28"/>
          <w:szCs w:val="28"/>
        </w:rPr>
        <w:t>與得標廠商共同商定</w:t>
      </w:r>
      <w:r w:rsidR="00F8084F" w:rsidRPr="00547011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3000E6" w:rsidRPr="003000E6" w:rsidRDefault="003000E6" w:rsidP="003000E6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公告日期：每年</w:t>
      </w:r>
      <w:r w:rsidRPr="00547011">
        <w:rPr>
          <w:rFonts w:ascii="Times New Roman" w:eastAsia="標楷體" w:hAnsi="Times New Roman" w:cs="Times New Roman"/>
          <w:sz w:val="28"/>
          <w:szCs w:val="28"/>
        </w:rPr>
        <w:t>1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月</w:t>
      </w:r>
      <w:r w:rsidRPr="00547011">
        <w:rPr>
          <w:rFonts w:ascii="Times New Roman" w:eastAsia="標楷體" w:hAnsi="Times New Roman" w:cs="Times New Roman"/>
          <w:sz w:val="28"/>
          <w:szCs w:val="28"/>
        </w:rPr>
        <w:t>1</w:t>
      </w:r>
      <w:bookmarkStart w:id="0" w:name="_GoBack"/>
      <w:bookmarkEnd w:id="0"/>
      <w:r w:rsidRPr="00547011">
        <w:rPr>
          <w:rFonts w:ascii="Times New Roman" w:eastAsia="標楷體" w:hAnsi="Times New Roman" w:cs="Times New Roman"/>
          <w:sz w:val="28"/>
          <w:szCs w:val="28"/>
        </w:rPr>
        <w:t>日</w:t>
      </w:r>
      <w:r w:rsidRPr="00547011">
        <w:rPr>
          <w:rFonts w:ascii="Times New Roman" w:eastAsia="標楷體" w:hAnsi="Times New Roman" w:cs="Times New Roman"/>
          <w:sz w:val="28"/>
          <w:szCs w:val="28"/>
        </w:rPr>
        <w:t>~1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月</w:t>
      </w:r>
      <w:r w:rsidRPr="00547011">
        <w:rPr>
          <w:rFonts w:ascii="Times New Roman" w:eastAsia="標楷體" w:hAnsi="Times New Roman" w:cs="Times New Roman"/>
          <w:sz w:val="28"/>
          <w:szCs w:val="28"/>
        </w:rPr>
        <w:t>3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日截止。</w:t>
      </w:r>
    </w:p>
    <w:p w:rsidR="0009611F" w:rsidRPr="00EC311F" w:rsidRDefault="00F85375" w:rsidP="00EC311F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受理時間：</w:t>
      </w:r>
      <w:r w:rsidR="00661F3E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Pr="00547011">
        <w:rPr>
          <w:rFonts w:ascii="Times New Roman" w:eastAsia="標楷體" w:hAnsi="Times New Roman" w:cs="Times New Roman"/>
          <w:sz w:val="28"/>
          <w:szCs w:val="28"/>
        </w:rPr>
        <w:t>12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月</w:t>
      </w:r>
      <w:r w:rsidRPr="00547011">
        <w:rPr>
          <w:rFonts w:ascii="Times New Roman" w:eastAsia="標楷體" w:hAnsi="Times New Roman" w:cs="Times New Roman"/>
          <w:sz w:val="28"/>
          <w:szCs w:val="28"/>
        </w:rPr>
        <w:t>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日</w:t>
      </w:r>
      <w:r w:rsidRPr="00547011">
        <w:rPr>
          <w:rFonts w:ascii="Times New Roman" w:eastAsia="標楷體" w:hAnsi="Times New Roman" w:cs="Times New Roman"/>
          <w:sz w:val="28"/>
          <w:szCs w:val="28"/>
        </w:rPr>
        <w:t>~12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月</w:t>
      </w:r>
      <w:r w:rsidRPr="00547011">
        <w:rPr>
          <w:rFonts w:ascii="Times New Roman" w:eastAsia="標楷體" w:hAnsi="Times New Roman" w:cs="Times New Roman"/>
          <w:sz w:val="28"/>
          <w:szCs w:val="28"/>
        </w:rPr>
        <w:t>31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日截止。</w:t>
      </w:r>
    </w:p>
    <w:p w:rsidR="00EC311F" w:rsidRPr="00EC311F" w:rsidRDefault="0009611F" w:rsidP="00EC311F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費用規劃：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每人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1</w:t>
      </w:r>
      <w:r w:rsidR="002D47F2" w:rsidRPr="00547011">
        <w:rPr>
          <w:rFonts w:ascii="Times New Roman" w:eastAsia="標楷體" w:hAnsi="Times New Roman" w:cs="Times New Roman"/>
          <w:sz w:val="28"/>
          <w:szCs w:val="28"/>
        </w:rPr>
        <w:t>,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00~1</w:t>
      </w:r>
      <w:r w:rsidR="002D47F2" w:rsidRPr="00547011">
        <w:rPr>
          <w:rFonts w:ascii="Times New Roman" w:eastAsia="標楷體" w:hAnsi="Times New Roman" w:cs="Times New Roman"/>
          <w:sz w:val="28"/>
          <w:szCs w:val="28"/>
        </w:rPr>
        <w:t>,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400</w:t>
      </w:r>
      <w:r w:rsidR="003D17EE" w:rsidRPr="00547011">
        <w:rPr>
          <w:rFonts w:ascii="Times New Roman" w:eastAsia="標楷體" w:hAnsi="Times New Roman" w:cs="Times New Roman"/>
          <w:sz w:val="28"/>
          <w:szCs w:val="28"/>
        </w:rPr>
        <w:t>元</w:t>
      </w:r>
      <w:r w:rsidRPr="0054701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5089" w:rsidRPr="00547011" w:rsidRDefault="00335089" w:rsidP="00547011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相關事項</w:t>
      </w:r>
    </w:p>
    <w:p w:rsidR="00EC311F" w:rsidRDefault="00EC311F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每次六梯，每梯</w:t>
      </w:r>
      <w:r w:rsidRPr="00547011">
        <w:rPr>
          <w:rFonts w:ascii="Times New Roman" w:eastAsia="標楷體" w:hAnsi="Times New Roman" w:cs="Times New Roman"/>
          <w:sz w:val="28"/>
          <w:szCs w:val="28"/>
        </w:rPr>
        <w:t>250</w:t>
      </w:r>
      <w:r w:rsidRPr="00547011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C311F" w:rsidRPr="00EC311F" w:rsidRDefault="00EC311F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旅行社</w:t>
      </w:r>
      <w:r w:rsidRPr="00547011">
        <w:rPr>
          <w:rFonts w:ascii="Times New Roman" w:eastAsia="標楷體" w:hAnsi="Times New Roman" w:cs="Times New Roman"/>
          <w:sz w:val="28"/>
          <w:szCs w:val="28"/>
        </w:rPr>
        <w:t>至少派有一名全程隨行服務人員負責統籌，另每部遊覽車皆有一名具導遊證照人員進行隨車帶領與解說。</w:t>
      </w:r>
    </w:p>
    <w:p w:rsidR="00335089" w:rsidRPr="00547011" w:rsidRDefault="00335089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b/>
          <w:sz w:val="28"/>
          <w:szCs w:val="28"/>
        </w:rPr>
        <w:t>飲食：</w:t>
      </w:r>
    </w:p>
    <w:p w:rsidR="00335089" w:rsidRPr="00547011" w:rsidRDefault="00335089" w:rsidP="00547011">
      <w:pPr>
        <w:pStyle w:val="a3"/>
        <w:numPr>
          <w:ilvl w:val="2"/>
          <w:numId w:val="8"/>
        </w:numPr>
        <w:spacing w:line="500" w:lineRule="exact"/>
        <w:ind w:leftChars="0" w:left="1208" w:hanging="357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提供</w:t>
      </w:r>
      <w:r w:rsidRPr="00547011">
        <w:rPr>
          <w:rFonts w:ascii="Times New Roman" w:eastAsia="標楷體" w:hAnsi="Times New Roman" w:cs="Times New Roman"/>
          <w:sz w:val="28"/>
          <w:szCs w:val="28"/>
        </w:rPr>
        <w:t>1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日遊行程之午餐，各餐菜色需符</w:t>
      </w:r>
      <w:r w:rsidR="00AD3F6C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市價，分別提供葷食及素食菜色，廠商需提供</w:t>
      </w:r>
      <w:r w:rsidRPr="00547011">
        <w:rPr>
          <w:rFonts w:ascii="Times New Roman" w:eastAsia="標楷體" w:hAnsi="Times New Roman" w:cs="Times New Roman"/>
          <w:b/>
          <w:sz w:val="28"/>
          <w:szCs w:val="28"/>
        </w:rPr>
        <w:t>餐廳、菜單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及</w:t>
      </w:r>
      <w:r w:rsidRPr="00547011">
        <w:rPr>
          <w:rFonts w:ascii="Times New Roman" w:eastAsia="標楷體" w:hAnsi="Times New Roman" w:cs="Times New Roman"/>
          <w:b/>
          <w:sz w:val="28"/>
          <w:szCs w:val="28"/>
        </w:rPr>
        <w:t>菜色示意圖</w:t>
      </w:r>
      <w:r w:rsidRPr="00547011">
        <w:rPr>
          <w:rFonts w:ascii="Times New Roman" w:eastAsia="標楷體" w:hAnsi="Times New Roman" w:cs="Times New Roman"/>
          <w:sz w:val="28"/>
          <w:szCs w:val="28"/>
        </w:rPr>
        <w:t>(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或照片</w:t>
      </w:r>
      <w:r w:rsidRPr="00547011">
        <w:rPr>
          <w:rFonts w:ascii="Times New Roman" w:eastAsia="標楷體" w:hAnsi="Times New Roman" w:cs="Times New Roman"/>
          <w:sz w:val="28"/>
          <w:szCs w:val="28"/>
        </w:rPr>
        <w:t>)</w:t>
      </w:r>
      <w:r w:rsidRPr="00547011">
        <w:rPr>
          <w:rFonts w:ascii="Times New Roman" w:eastAsia="標楷體" w:hAnsi="Times New Roman" w:cs="Times New Roman"/>
          <w:sz w:val="28"/>
          <w:szCs w:val="28"/>
        </w:rPr>
        <w:t>供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公會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參考，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公會</w:t>
      </w:r>
      <w:r w:rsidRPr="00547011">
        <w:rPr>
          <w:rFonts w:ascii="Times New Roman" w:eastAsia="標楷體" w:hAnsi="Times New Roman" w:cs="Times New Roman"/>
          <w:sz w:val="28"/>
          <w:szCs w:val="28"/>
        </w:rPr>
        <w:t>保有增減權利。</w:t>
      </w:r>
    </w:p>
    <w:p w:rsidR="00335089" w:rsidRPr="00547011" w:rsidRDefault="00335089" w:rsidP="00547011">
      <w:pPr>
        <w:pStyle w:val="a3"/>
        <w:numPr>
          <w:ilvl w:val="2"/>
          <w:numId w:val="8"/>
        </w:numPr>
        <w:spacing w:line="500" w:lineRule="exact"/>
        <w:ind w:leftChars="0" w:left="1208" w:hanging="357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午餐提供合</w:t>
      </w:r>
      <w:r w:rsidRPr="00547011">
        <w:rPr>
          <w:rFonts w:ascii="Times New Roman" w:eastAsia="標楷體" w:hAnsi="Times New Roman" w:cs="Times New Roman"/>
          <w:b/>
          <w:sz w:val="28"/>
          <w:szCs w:val="28"/>
        </w:rPr>
        <w:t>菜或自助百匯式用餐</w:t>
      </w:r>
      <w:r w:rsidRPr="00547011">
        <w:rPr>
          <w:rFonts w:ascii="Times New Roman" w:eastAsia="標楷體" w:hAnsi="Times New Roman" w:cs="Times New Roman"/>
          <w:sz w:val="28"/>
          <w:szCs w:val="28"/>
        </w:rPr>
        <w:t>，餐食費用</w:t>
      </w:r>
      <w:r w:rsidRPr="00547011">
        <w:rPr>
          <w:rFonts w:ascii="Times New Roman" w:eastAsia="標楷體" w:hAnsi="Times New Roman" w:cs="Times New Roman"/>
          <w:sz w:val="28"/>
          <w:szCs w:val="28"/>
        </w:rPr>
        <w:t>(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含餐廳服務費</w:t>
      </w:r>
      <w:r w:rsidRPr="00547011">
        <w:rPr>
          <w:rFonts w:ascii="Times New Roman" w:eastAsia="標楷體" w:hAnsi="Times New Roman" w:cs="Times New Roman"/>
          <w:sz w:val="28"/>
          <w:szCs w:val="28"/>
        </w:rPr>
        <w:t>)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EC311F">
        <w:rPr>
          <w:rFonts w:ascii="Times New Roman" w:eastAsia="標楷體" w:hAnsi="Times New Roman" w:cs="Times New Roman"/>
          <w:sz w:val="28"/>
          <w:szCs w:val="28"/>
        </w:rPr>
        <w:t>,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000~5</w:t>
      </w:r>
      <w:r w:rsidR="00EC311F">
        <w:rPr>
          <w:rFonts w:ascii="Times New Roman" w:eastAsia="標楷體" w:hAnsi="Times New Roman" w:cs="Times New Roman"/>
          <w:sz w:val="28"/>
          <w:szCs w:val="28"/>
        </w:rPr>
        <w:t>,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000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EC311F">
        <w:rPr>
          <w:rFonts w:ascii="Times New Roman" w:eastAsia="標楷體" w:hAnsi="Times New Roman" w:cs="Times New Roman" w:hint="eastAsia"/>
          <w:sz w:val="28"/>
          <w:szCs w:val="28"/>
        </w:rPr>
        <w:t>桌</w:t>
      </w:r>
      <w:r w:rsidRPr="0054701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5089" w:rsidRPr="00547011" w:rsidRDefault="00EC311F" w:rsidP="00547011">
      <w:pPr>
        <w:pStyle w:val="a3"/>
        <w:numPr>
          <w:ilvl w:val="2"/>
          <w:numId w:val="8"/>
        </w:numPr>
        <w:spacing w:line="500" w:lineRule="exact"/>
        <w:ind w:leftChars="0" w:left="1208" w:hanging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旅遊</w:t>
      </w:r>
      <w:r w:rsidR="00335089" w:rsidRPr="00547011">
        <w:rPr>
          <w:rFonts w:ascii="Times New Roman" w:eastAsia="標楷體" w:hAnsi="Times New Roman" w:cs="Times New Roman"/>
          <w:sz w:val="28"/>
          <w:szCs w:val="28"/>
        </w:rPr>
        <w:t>當日發給</w:t>
      </w:r>
      <w:r>
        <w:rPr>
          <w:rFonts w:ascii="Times New Roman" w:eastAsia="標楷體" w:hAnsi="Times New Roman" w:cs="Times New Roman" w:hint="eastAsia"/>
          <w:sz w:val="28"/>
          <w:szCs w:val="28"/>
        </w:rPr>
        <w:t>參加人員</w:t>
      </w:r>
      <w:r w:rsidR="00335089" w:rsidRPr="00547011">
        <w:rPr>
          <w:rFonts w:ascii="Times New Roman" w:eastAsia="標楷體" w:hAnsi="Times New Roman" w:cs="Times New Roman"/>
          <w:sz w:val="28"/>
          <w:szCs w:val="28"/>
        </w:rPr>
        <w:t>至少一瓶礦泉水</w:t>
      </w:r>
      <w:r w:rsidR="00335089" w:rsidRPr="00547011">
        <w:rPr>
          <w:rFonts w:ascii="Times New Roman" w:eastAsia="標楷體" w:hAnsi="Times New Roman" w:cs="Times New Roman"/>
          <w:sz w:val="28"/>
          <w:szCs w:val="28"/>
        </w:rPr>
        <w:t>(600cc)</w:t>
      </w:r>
      <w:r w:rsidR="00335089" w:rsidRPr="0054701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5089" w:rsidRPr="00547011" w:rsidRDefault="00335089" w:rsidP="00547011">
      <w:pPr>
        <w:pStyle w:val="a3"/>
        <w:numPr>
          <w:ilvl w:val="2"/>
          <w:numId w:val="8"/>
        </w:numPr>
        <w:spacing w:line="500" w:lineRule="exact"/>
        <w:ind w:leftChars="0" w:left="1208" w:hanging="357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kern w:val="0"/>
          <w:sz w:val="28"/>
          <w:szCs w:val="28"/>
        </w:rPr>
        <w:t>餐飲衛生由得標廠商負全責，如有食物中毒之意外，一切後果由得標廠商負責。</w:t>
      </w:r>
    </w:p>
    <w:p w:rsidR="00774F75" w:rsidRPr="00547011" w:rsidRDefault="00774F75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b/>
          <w:sz w:val="28"/>
          <w:szCs w:val="28"/>
        </w:rPr>
        <w:t>交通：遊覽車車齡不得逾</w:t>
      </w:r>
      <w:r w:rsidRPr="00547011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547011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547011">
        <w:rPr>
          <w:rFonts w:ascii="Times New Roman" w:eastAsia="標楷體" w:hAnsi="Times New Roman" w:cs="Times New Roman"/>
          <w:sz w:val="28"/>
          <w:szCs w:val="28"/>
        </w:rPr>
        <w:t>，且需附營業遊覽大客車行照資料證明、乘客責任險投保證明、遊覽車強制險投保證明，以及職業大客車駕駛執照影本（有效期限內）。行前派車若有變動應提前告知。</w:t>
      </w:r>
    </w:p>
    <w:p w:rsidR="00234D53" w:rsidRDefault="00774F75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保險：</w:t>
      </w:r>
      <w:r w:rsidR="00234D53" w:rsidRPr="00234D53">
        <w:rPr>
          <w:rFonts w:ascii="Times New Roman" w:eastAsia="標楷體" w:hAnsi="Times New Roman" w:cs="Times New Roman" w:hint="eastAsia"/>
          <w:sz w:val="28"/>
          <w:szCs w:val="28"/>
        </w:rPr>
        <w:t>旅行社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應於履約期間辦理旅行業責任險。</w:t>
      </w:r>
    </w:p>
    <w:p w:rsidR="00774F75" w:rsidRPr="00547011" w:rsidRDefault="00234D53" w:rsidP="00234D53">
      <w:pPr>
        <w:pStyle w:val="a3"/>
        <w:spacing w:line="500" w:lineRule="exact"/>
        <w:ind w:leftChars="0" w:left="104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責任保險投保金額：</w:t>
      </w:r>
    </w:p>
    <w:p w:rsidR="00774F75" w:rsidRPr="00547011" w:rsidRDefault="00774F75" w:rsidP="00EF4892">
      <w:pPr>
        <w:pStyle w:val="a3"/>
        <w:numPr>
          <w:ilvl w:val="0"/>
          <w:numId w:val="10"/>
        </w:numPr>
        <w:adjustRightInd w:val="0"/>
        <w:spacing w:beforeLines="15" w:before="54" w:line="500" w:lineRule="exact"/>
        <w:ind w:leftChars="0" w:left="1333" w:hanging="482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每一</w:t>
      </w:r>
      <w:r w:rsidR="00234D53">
        <w:rPr>
          <w:rFonts w:ascii="Times New Roman" w:eastAsia="標楷體" w:hAnsi="Times New Roman" w:cs="Times New Roman" w:hint="eastAsia"/>
          <w:sz w:val="28"/>
          <w:szCs w:val="28"/>
        </w:rPr>
        <w:t>旅客意外死亡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新臺幣</w:t>
      </w:r>
      <w:r w:rsidR="00234D5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547011">
        <w:rPr>
          <w:rFonts w:ascii="Times New Roman" w:eastAsia="標楷體" w:hAnsi="Times New Roman" w:cs="Times New Roman"/>
          <w:sz w:val="28"/>
          <w:szCs w:val="28"/>
        </w:rPr>
        <w:t>00</w:t>
      </w:r>
      <w:r w:rsidRPr="00547011">
        <w:rPr>
          <w:rFonts w:ascii="Times New Roman" w:eastAsia="標楷體" w:hAnsi="Times New Roman" w:cs="Times New Roman"/>
          <w:sz w:val="28"/>
          <w:szCs w:val="28"/>
        </w:rPr>
        <w:t>萬元。</w:t>
      </w:r>
    </w:p>
    <w:p w:rsidR="00774F75" w:rsidRPr="00547011" w:rsidRDefault="00774F75" w:rsidP="00547011">
      <w:pPr>
        <w:numPr>
          <w:ilvl w:val="0"/>
          <w:numId w:val="10"/>
        </w:numPr>
        <w:adjustRightInd w:val="0"/>
        <w:spacing w:beforeLines="15" w:before="54" w:line="500" w:lineRule="exact"/>
        <w:ind w:left="1418" w:hanging="567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每一</w:t>
      </w:r>
      <w:r w:rsidR="00234D53">
        <w:rPr>
          <w:rFonts w:ascii="Times New Roman" w:eastAsia="標楷體" w:hAnsi="Times New Roman" w:cs="Times New Roman" w:hint="eastAsia"/>
          <w:sz w:val="28"/>
          <w:szCs w:val="28"/>
        </w:rPr>
        <w:t>旅客因意外事故所致體傷之醫療費用</w:t>
      </w:r>
      <w:r w:rsidRPr="00547011">
        <w:rPr>
          <w:rFonts w:ascii="Times New Roman" w:eastAsia="標楷體" w:hAnsi="Times New Roman" w:cs="Times New Roman"/>
          <w:sz w:val="28"/>
          <w:szCs w:val="28"/>
        </w:rPr>
        <w:t>新臺幣</w:t>
      </w:r>
      <w:r w:rsidR="00EF4892">
        <w:rPr>
          <w:rFonts w:ascii="Times New Roman" w:eastAsia="標楷體" w:hAnsi="Times New Roman" w:cs="Times New Roman"/>
          <w:sz w:val="28"/>
          <w:szCs w:val="28"/>
        </w:rPr>
        <w:t>2</w:t>
      </w:r>
      <w:r w:rsidR="00234D53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234D53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25804" w:rsidRPr="00547011" w:rsidRDefault="00774F75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本活動全程不安排自費行程，旅遊中不得</w:t>
      </w:r>
      <w:r w:rsidRPr="00234D53">
        <w:rPr>
          <w:rFonts w:ascii="Times New Roman" w:eastAsia="標楷體" w:hAnsi="Times New Roman" w:cs="Times New Roman"/>
          <w:b/>
          <w:sz w:val="28"/>
          <w:szCs w:val="28"/>
        </w:rPr>
        <w:t>任意</w:t>
      </w:r>
      <w:r w:rsidRPr="00547011">
        <w:rPr>
          <w:rFonts w:ascii="Times New Roman" w:eastAsia="標楷體" w:hAnsi="Times New Roman" w:cs="Times New Roman"/>
          <w:sz w:val="28"/>
          <w:szCs w:val="28"/>
        </w:rPr>
        <w:t>安排至購物商店或於遊覽車上販售物品。</w:t>
      </w:r>
    </w:p>
    <w:p w:rsidR="00547011" w:rsidRPr="00547011" w:rsidRDefault="00547011" w:rsidP="00547011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Times New Roman" w:eastAsia="標楷體" w:hAnsi="Times New Roman" w:cs="Times New Roman"/>
          <w:b/>
          <w:sz w:val="28"/>
          <w:szCs w:val="28"/>
        </w:rPr>
        <w:t>行政工作：</w:t>
      </w:r>
    </w:p>
    <w:p w:rsidR="00547011" w:rsidRPr="00C65247" w:rsidRDefault="00547011" w:rsidP="00C65247">
      <w:pPr>
        <w:pStyle w:val="a3"/>
        <w:numPr>
          <w:ilvl w:val="0"/>
          <w:numId w:val="14"/>
        </w:numPr>
        <w:adjustRightInd w:val="0"/>
        <w:spacing w:line="500" w:lineRule="exact"/>
        <w:ind w:leftChars="0" w:left="1333" w:hanging="482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EF4892">
        <w:rPr>
          <w:rFonts w:ascii="Times New Roman" w:eastAsia="標楷體" w:hAnsi="Times New Roman" w:cs="Times New Roman"/>
          <w:sz w:val="28"/>
          <w:szCs w:val="28"/>
        </w:rPr>
        <w:t>參與者之旅遊手冊</w:t>
      </w:r>
      <w:r w:rsidRPr="00EF4892">
        <w:rPr>
          <w:rFonts w:ascii="Times New Roman" w:eastAsia="標楷體" w:hAnsi="Times New Roman" w:cs="Times New Roman"/>
          <w:sz w:val="28"/>
          <w:szCs w:val="28"/>
        </w:rPr>
        <w:t>(</w:t>
      </w:r>
      <w:r w:rsidRPr="00EF4892">
        <w:rPr>
          <w:rFonts w:ascii="Times New Roman" w:eastAsia="標楷體" w:hAnsi="Times New Roman" w:cs="Times New Roman"/>
          <w:sz w:val="28"/>
          <w:szCs w:val="28"/>
        </w:rPr>
        <w:t>需含領隊及各車導遊姓名與聯絡手機、旅遊介紹與須知等</w:t>
      </w:r>
      <w:r w:rsidRPr="00EF4892">
        <w:rPr>
          <w:rFonts w:ascii="Times New Roman" w:eastAsia="標楷體" w:hAnsi="Times New Roman" w:cs="Times New Roman"/>
          <w:sz w:val="28"/>
          <w:szCs w:val="28"/>
        </w:rPr>
        <w:t>)</w:t>
      </w:r>
      <w:r w:rsidR="00BD2346" w:rsidRPr="00EF489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47011" w:rsidRDefault="00547011" w:rsidP="00EF4892">
      <w:pPr>
        <w:pStyle w:val="a3"/>
        <w:numPr>
          <w:ilvl w:val="0"/>
          <w:numId w:val="14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EF4892">
        <w:rPr>
          <w:rFonts w:ascii="Times New Roman" w:eastAsia="標楷體" w:hAnsi="Times New Roman" w:cs="Times New Roman"/>
          <w:sz w:val="28"/>
          <w:szCs w:val="28"/>
        </w:rPr>
        <w:t>參與者名牌、餐桌桌牌、車次標示牌。旅遊日當天</w:t>
      </w:r>
      <w:r w:rsidR="00C65247" w:rsidRPr="00EF4892">
        <w:rPr>
          <w:rFonts w:ascii="Times New Roman" w:eastAsia="標楷體" w:hAnsi="Times New Roman" w:cs="Times New Roman"/>
          <w:sz w:val="28"/>
          <w:szCs w:val="28"/>
        </w:rPr>
        <w:t>發放給參加人員每人一份</w:t>
      </w:r>
      <w:r w:rsidR="00C65247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EF4892">
        <w:rPr>
          <w:rFonts w:ascii="Times New Roman" w:eastAsia="標楷體" w:hAnsi="Times New Roman" w:cs="Times New Roman"/>
          <w:sz w:val="28"/>
          <w:szCs w:val="28"/>
        </w:rPr>
        <w:t>標示放置之責。</w:t>
      </w:r>
    </w:p>
    <w:p w:rsidR="00547011" w:rsidRPr="00EF4892" w:rsidRDefault="00C65247" w:rsidP="00EF4892">
      <w:pPr>
        <w:pStyle w:val="a3"/>
        <w:numPr>
          <w:ilvl w:val="0"/>
          <w:numId w:val="14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旅行社</w:t>
      </w:r>
      <w:r w:rsidR="00547011" w:rsidRPr="00EF4892">
        <w:rPr>
          <w:rFonts w:ascii="Times New Roman" w:eastAsia="標楷體" w:hAnsi="Times New Roman" w:cs="Times New Roman"/>
          <w:sz w:val="28"/>
          <w:szCs w:val="28"/>
        </w:rPr>
        <w:t>需製作活動布條。</w:t>
      </w:r>
    </w:p>
    <w:p w:rsidR="00EF4892" w:rsidRPr="00EF4892" w:rsidRDefault="00EF4892" w:rsidP="00EF4892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6"/>
        </w:rPr>
      </w:pPr>
      <w:r w:rsidRPr="00EF4892">
        <w:rPr>
          <w:rFonts w:ascii="Times New Roman" w:eastAsia="標楷體" w:hAnsi="Times New Roman" w:cs="Times New Roman"/>
          <w:b/>
          <w:sz w:val="28"/>
          <w:szCs w:val="26"/>
        </w:rPr>
        <w:t>相關費用及支付方式：</w:t>
      </w:r>
      <w:r w:rsidRPr="00EF4892">
        <w:rPr>
          <w:rFonts w:ascii="Times New Roman" w:eastAsia="標楷體" w:hAnsi="Times New Roman" w:cs="Times New Roman"/>
          <w:sz w:val="28"/>
          <w:szCs w:val="26"/>
        </w:rPr>
        <w:t>旅遊費用所涵蓋項目</w:t>
      </w:r>
    </w:p>
    <w:p w:rsidR="00EF4892" w:rsidRDefault="00B7101A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>
        <w:rPr>
          <w:rFonts w:ascii="Times New Roman" w:eastAsia="標楷體" w:hAnsi="Times New Roman" w:cs="Times New Roman" w:hint="eastAsia"/>
          <w:sz w:val="28"/>
          <w:szCs w:val="26"/>
        </w:rPr>
        <w:t>車資</w:t>
      </w:r>
      <w:r w:rsidR="00EF4892" w:rsidRPr="00EF4892">
        <w:rPr>
          <w:rFonts w:ascii="Times New Roman" w:eastAsia="標楷體" w:hAnsi="Times New Roman" w:cs="Times New Roman"/>
          <w:sz w:val="28"/>
          <w:szCs w:val="26"/>
        </w:rPr>
        <w:t>：旅程所需各種交通運輸之費用。</w:t>
      </w:r>
    </w:p>
    <w:p w:rsidR="00EF4892" w:rsidRDefault="00B7101A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>
        <w:rPr>
          <w:rFonts w:ascii="Times New Roman" w:eastAsia="標楷體" w:hAnsi="Times New Roman" w:cs="Times New Roman" w:hint="eastAsia"/>
          <w:sz w:val="28"/>
          <w:szCs w:val="26"/>
        </w:rPr>
        <w:t>午</w:t>
      </w:r>
      <w:r w:rsidR="00EF4892" w:rsidRPr="00EF4892">
        <w:rPr>
          <w:rFonts w:ascii="Times New Roman" w:eastAsia="標楷體" w:hAnsi="Times New Roman" w:cs="Times New Roman"/>
          <w:sz w:val="28"/>
          <w:szCs w:val="26"/>
        </w:rPr>
        <w:t>餐費：旅程均由廠商安排之餐膳費用。</w:t>
      </w:r>
    </w:p>
    <w:p w:rsidR="00EF4892" w:rsidRDefault="00EF4892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 w:rsidRPr="00EF4892">
        <w:rPr>
          <w:rFonts w:ascii="Times New Roman" w:eastAsia="標楷體" w:hAnsi="Times New Roman" w:cs="Times New Roman"/>
          <w:sz w:val="28"/>
          <w:szCs w:val="26"/>
        </w:rPr>
        <w:t>遊覽費用：包括導遊費、入場門票費、導覽費用。</w:t>
      </w:r>
    </w:p>
    <w:p w:rsidR="00EF4892" w:rsidRDefault="00EF4892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 w:rsidRPr="00EF4892">
        <w:rPr>
          <w:rFonts w:ascii="Times New Roman" w:eastAsia="標楷體" w:hAnsi="Times New Roman" w:cs="Times New Roman"/>
          <w:sz w:val="28"/>
          <w:szCs w:val="26"/>
        </w:rPr>
        <w:t>稅捐：相關稅捐均由</w:t>
      </w:r>
      <w:r w:rsidR="00EE38E3">
        <w:rPr>
          <w:rFonts w:ascii="Times New Roman" w:eastAsia="標楷體" w:hAnsi="Times New Roman" w:cs="Times New Roman" w:hint="eastAsia"/>
          <w:sz w:val="28"/>
          <w:szCs w:val="26"/>
        </w:rPr>
        <w:t>旅行社</w:t>
      </w:r>
      <w:r w:rsidRPr="00EF4892">
        <w:rPr>
          <w:rFonts w:ascii="Times New Roman" w:eastAsia="標楷體" w:hAnsi="Times New Roman" w:cs="Times New Roman"/>
          <w:sz w:val="28"/>
          <w:szCs w:val="26"/>
        </w:rPr>
        <w:t>負擔。</w:t>
      </w:r>
    </w:p>
    <w:p w:rsidR="00EF4892" w:rsidRDefault="00EF4892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 w:rsidRPr="00EF4892">
        <w:rPr>
          <w:rFonts w:ascii="Times New Roman" w:eastAsia="標楷體" w:hAnsi="Times New Roman" w:cs="Times New Roman"/>
          <w:sz w:val="28"/>
          <w:szCs w:val="26"/>
        </w:rPr>
        <w:t>保險費。</w:t>
      </w:r>
    </w:p>
    <w:p w:rsidR="00EF4892" w:rsidRDefault="00EE38E3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>
        <w:rPr>
          <w:rFonts w:ascii="Times New Roman" w:eastAsia="標楷體" w:hAnsi="Times New Roman" w:cs="Times New Roman"/>
          <w:sz w:val="28"/>
          <w:szCs w:val="26"/>
        </w:rPr>
        <w:t>服務費：領隊</w:t>
      </w:r>
      <w:r>
        <w:rPr>
          <w:rFonts w:ascii="Times New Roman" w:eastAsia="標楷體" w:hAnsi="Times New Roman" w:cs="Times New Roman" w:hint="eastAsia"/>
          <w:sz w:val="28"/>
          <w:szCs w:val="26"/>
        </w:rPr>
        <w:t>、</w:t>
      </w:r>
      <w:r>
        <w:rPr>
          <w:rFonts w:ascii="Times New Roman" w:eastAsia="標楷體" w:hAnsi="Times New Roman" w:cs="Times New Roman"/>
          <w:sz w:val="28"/>
          <w:szCs w:val="26"/>
        </w:rPr>
        <w:t>導遊、司機</w:t>
      </w:r>
      <w:r w:rsidR="00EF4892" w:rsidRPr="00EF4892">
        <w:rPr>
          <w:rFonts w:ascii="Times New Roman" w:eastAsia="標楷體" w:hAnsi="Times New Roman" w:cs="Times New Roman"/>
          <w:sz w:val="28"/>
          <w:szCs w:val="26"/>
        </w:rPr>
        <w:t>及停車費。</w:t>
      </w:r>
    </w:p>
    <w:p w:rsidR="00EF4892" w:rsidRPr="00B7101A" w:rsidRDefault="00EE38E3" w:rsidP="00B7101A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>
        <w:rPr>
          <w:rFonts w:ascii="Times New Roman" w:eastAsia="標楷體" w:hAnsi="Times New Roman" w:cs="Times New Roman" w:hint="eastAsia"/>
          <w:sz w:val="28"/>
          <w:szCs w:val="26"/>
        </w:rPr>
        <w:t>行政費用</w:t>
      </w:r>
      <w:r w:rsidR="00EF4892" w:rsidRPr="00EF4892">
        <w:rPr>
          <w:rFonts w:ascii="Times New Roman" w:eastAsia="標楷體" w:hAnsi="Times New Roman" w:cs="Times New Roman"/>
          <w:sz w:val="28"/>
          <w:szCs w:val="26"/>
        </w:rPr>
        <w:t>。</w:t>
      </w:r>
    </w:p>
    <w:p w:rsidR="009A2B6C" w:rsidRPr="00EF4892" w:rsidRDefault="009A2B6C" w:rsidP="00EF4892">
      <w:pPr>
        <w:pStyle w:val="a3"/>
        <w:numPr>
          <w:ilvl w:val="0"/>
          <w:numId w:val="18"/>
        </w:numPr>
        <w:adjustRightInd w:val="0"/>
        <w:spacing w:beforeLines="15" w:before="54" w:line="500" w:lineRule="exact"/>
        <w:ind w:leftChars="0"/>
        <w:contextualSpacing/>
        <w:jc w:val="both"/>
        <w:textAlignment w:val="baseline"/>
        <w:rPr>
          <w:rFonts w:ascii="Times New Roman" w:eastAsia="標楷體" w:hAnsi="Times New Roman" w:cs="Times New Roman"/>
          <w:sz w:val="28"/>
          <w:szCs w:val="26"/>
        </w:rPr>
      </w:pPr>
      <w:r w:rsidRPr="00547011">
        <w:rPr>
          <w:rFonts w:ascii="Times New Roman" w:eastAsia="標楷體" w:hAnsi="Times New Roman" w:cs="Times New Roman"/>
          <w:sz w:val="28"/>
          <w:szCs w:val="28"/>
        </w:rPr>
        <w:t>若遇不可抗力之因素，則終止契約，無償退還履約保證金</w:t>
      </w:r>
      <w:r w:rsidRPr="00EF4892">
        <w:rPr>
          <w:rFonts w:ascii="Times New Roman" w:eastAsia="標楷體" w:hAnsi="Times New Roman" w:cs="Times New Roman"/>
          <w:sz w:val="28"/>
          <w:szCs w:val="26"/>
        </w:rPr>
        <w:t>。</w:t>
      </w:r>
    </w:p>
    <w:p w:rsidR="009A2B6C" w:rsidRPr="009A2B6C" w:rsidRDefault="00EF4892" w:rsidP="009A2B6C">
      <w:pPr>
        <w:pStyle w:val="a3"/>
        <w:numPr>
          <w:ilvl w:val="0"/>
          <w:numId w:val="8"/>
        </w:numPr>
        <w:spacing w:line="500" w:lineRule="exact"/>
        <w:ind w:leftChars="0" w:left="1049" w:hanging="482"/>
        <w:rPr>
          <w:rFonts w:ascii="Times New Roman" w:eastAsia="標楷體" w:hAnsi="Times New Roman" w:cs="Times New Roman"/>
          <w:sz w:val="28"/>
          <w:szCs w:val="28"/>
        </w:rPr>
      </w:pPr>
      <w:r w:rsidRPr="002C74A5">
        <w:rPr>
          <w:rFonts w:ascii="Times New Roman" w:eastAsia="標楷體" w:hAnsi="Times New Roman" w:cs="Times New Roman"/>
          <w:color w:val="FF0000"/>
          <w:sz w:val="28"/>
          <w:szCs w:val="26"/>
        </w:rPr>
        <w:t>訂金</w:t>
      </w:r>
      <w:r w:rsidR="002C74A5" w:rsidRPr="002C74A5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於簽約</w:t>
      </w:r>
      <w:r w:rsidR="004456F3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(</w:t>
      </w:r>
      <w:r w:rsidR="004456F3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國內旅遊定型化契約</w:t>
      </w:r>
      <w:r w:rsidR="004456F3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)</w:t>
      </w:r>
      <w:r w:rsidR="002C74A5" w:rsidRPr="002C74A5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後給於</w:t>
      </w:r>
      <w:r w:rsidR="00DC35FE" w:rsidRPr="00DC35FE">
        <w:rPr>
          <w:rFonts w:ascii="Times New Roman" w:eastAsia="標楷體" w:hAnsi="Times New Roman" w:cs="Times New Roman" w:hint="eastAsia"/>
          <w:color w:val="FF0000"/>
          <w:sz w:val="28"/>
          <w:szCs w:val="26"/>
          <w:u w:val="single"/>
        </w:rPr>
        <w:t>伍拾</w:t>
      </w:r>
      <w:r w:rsidR="002C74A5" w:rsidRPr="00DC35FE">
        <w:rPr>
          <w:rFonts w:ascii="Times New Roman" w:eastAsia="標楷體" w:hAnsi="Times New Roman" w:cs="Times New Roman" w:hint="eastAsia"/>
          <w:color w:val="FF0000"/>
          <w:sz w:val="28"/>
          <w:szCs w:val="26"/>
          <w:u w:val="single"/>
        </w:rPr>
        <w:t>萬</w:t>
      </w:r>
      <w:r w:rsidR="002C74A5" w:rsidRPr="002C74A5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元整</w:t>
      </w:r>
      <w:r w:rsidRPr="002C74A5">
        <w:rPr>
          <w:rFonts w:ascii="Times New Roman" w:eastAsia="標楷體" w:hAnsi="Times New Roman" w:cs="Times New Roman"/>
          <w:color w:val="FF0000"/>
          <w:sz w:val="28"/>
          <w:szCs w:val="26"/>
        </w:rPr>
        <w:t>，</w:t>
      </w:r>
      <w:r w:rsidR="002C74A5" w:rsidRPr="002C74A5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餘款</w:t>
      </w:r>
      <w:r w:rsidRPr="002C74A5">
        <w:rPr>
          <w:rFonts w:ascii="Times New Roman" w:eastAsia="標楷體" w:hAnsi="Times New Roman" w:cs="Times New Roman"/>
          <w:color w:val="FF0000"/>
          <w:sz w:val="28"/>
          <w:szCs w:val="26"/>
        </w:rPr>
        <w:t>於本案活動結束後</w:t>
      </w:r>
      <w:r w:rsidR="002C74A5" w:rsidRPr="002C74A5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一個月內</w:t>
      </w:r>
      <w:r w:rsidRPr="002C74A5">
        <w:rPr>
          <w:rFonts w:ascii="Times New Roman" w:eastAsia="標楷體" w:hAnsi="Times New Roman" w:cs="Times New Roman"/>
          <w:color w:val="FF0000"/>
          <w:sz w:val="28"/>
          <w:szCs w:val="26"/>
        </w:rPr>
        <w:t>，由旅行社持「旅行業代收轉付收據」向本</w:t>
      </w:r>
      <w:r w:rsidR="0003719D" w:rsidRPr="002C74A5">
        <w:rPr>
          <w:rFonts w:ascii="Times New Roman" w:eastAsia="標楷體" w:hAnsi="Times New Roman" w:cs="Times New Roman" w:hint="eastAsia"/>
          <w:color w:val="FF0000"/>
          <w:sz w:val="28"/>
          <w:szCs w:val="26"/>
        </w:rPr>
        <w:t>會</w:t>
      </w:r>
      <w:r w:rsidR="002C74A5" w:rsidRPr="002C74A5">
        <w:rPr>
          <w:rFonts w:ascii="Times New Roman" w:eastAsia="標楷體" w:hAnsi="Times New Roman" w:cs="Times New Roman"/>
          <w:color w:val="FF0000"/>
          <w:sz w:val="28"/>
          <w:szCs w:val="26"/>
        </w:rPr>
        <w:t>請款</w:t>
      </w:r>
      <w:r w:rsidRPr="002C74A5">
        <w:rPr>
          <w:rFonts w:ascii="Times New Roman" w:eastAsia="標楷體" w:hAnsi="Times New Roman" w:cs="Times New Roman"/>
          <w:color w:val="FF0000"/>
          <w:sz w:val="28"/>
          <w:szCs w:val="26"/>
        </w:rPr>
        <w:t>。</w:t>
      </w:r>
    </w:p>
    <w:p w:rsidR="006E471F" w:rsidRPr="006E471F" w:rsidRDefault="006E471F" w:rsidP="006E471F">
      <w:pPr>
        <w:pStyle w:val="a3"/>
        <w:numPr>
          <w:ilvl w:val="0"/>
          <w:numId w:val="4"/>
        </w:numPr>
        <w:spacing w:line="600" w:lineRule="exact"/>
        <w:ind w:leftChars="0"/>
        <w:rPr>
          <w:rFonts w:ascii="微軟正黑體" w:eastAsia="微軟正黑體" w:hAnsi="微軟正黑體"/>
        </w:rPr>
      </w:pPr>
      <w:r w:rsidRPr="006E471F">
        <w:rPr>
          <w:rFonts w:ascii="標楷體" w:eastAsia="標楷體" w:hAnsi="標楷體" w:hint="eastAsia"/>
          <w:b/>
          <w:sz w:val="26"/>
          <w:szCs w:val="26"/>
        </w:rPr>
        <w:t>投標廠商資格：</w:t>
      </w:r>
    </w:p>
    <w:p w:rsidR="006E471F" w:rsidRDefault="006E471F" w:rsidP="00EF4892">
      <w:pPr>
        <w:pStyle w:val="a3"/>
        <w:numPr>
          <w:ilvl w:val="0"/>
          <w:numId w:val="3"/>
        </w:numPr>
        <w:spacing w:line="500" w:lineRule="exact"/>
        <w:ind w:leftChars="0" w:left="851" w:hanging="369"/>
        <w:rPr>
          <w:rFonts w:ascii="標楷體" w:eastAsia="標楷體" w:hAnsi="標楷體"/>
          <w:sz w:val="28"/>
          <w:szCs w:val="28"/>
        </w:rPr>
      </w:pPr>
      <w:r w:rsidRPr="00547011">
        <w:rPr>
          <w:rFonts w:ascii="標楷體" w:eastAsia="標楷體" w:hAnsi="標楷體" w:hint="eastAsia"/>
          <w:sz w:val="28"/>
          <w:szCs w:val="28"/>
        </w:rPr>
        <w:t>交通部核准註冊之旅行業執照。</w:t>
      </w:r>
    </w:p>
    <w:p w:rsidR="00335089" w:rsidRPr="00EF4892" w:rsidRDefault="006E471F" w:rsidP="00EF4892">
      <w:pPr>
        <w:pStyle w:val="a3"/>
        <w:numPr>
          <w:ilvl w:val="0"/>
          <w:numId w:val="3"/>
        </w:numPr>
        <w:spacing w:line="500" w:lineRule="exact"/>
        <w:ind w:leftChars="0" w:left="851" w:hanging="369"/>
        <w:rPr>
          <w:rFonts w:ascii="標楷體" w:eastAsia="標楷體" w:hAnsi="標楷體"/>
          <w:sz w:val="28"/>
          <w:szCs w:val="28"/>
        </w:rPr>
      </w:pPr>
      <w:r w:rsidRPr="00EF4892">
        <w:rPr>
          <w:rFonts w:ascii="標楷體" w:eastAsia="標楷體" w:hAnsi="標楷體" w:hint="eastAsia"/>
          <w:sz w:val="28"/>
          <w:szCs w:val="28"/>
        </w:rPr>
        <w:t>中華民國旅行業品質保障協會會員證書。</w:t>
      </w:r>
    </w:p>
    <w:p w:rsidR="00974CF3" w:rsidRPr="00547011" w:rsidRDefault="00F85375" w:rsidP="006E22DD">
      <w:pPr>
        <w:pStyle w:val="a3"/>
        <w:numPr>
          <w:ilvl w:val="0"/>
          <w:numId w:val="4"/>
        </w:numPr>
        <w:spacing w:line="5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47011">
        <w:rPr>
          <w:rFonts w:ascii="標楷體" w:eastAsia="標楷體" w:hAnsi="標楷體" w:hint="eastAsia"/>
          <w:sz w:val="28"/>
          <w:szCs w:val="28"/>
        </w:rPr>
        <w:lastRenderedPageBreak/>
        <w:t>欲投標之廠商</w:t>
      </w:r>
      <w:r w:rsidR="00651086" w:rsidRPr="00547011">
        <w:rPr>
          <w:rFonts w:ascii="標楷體" w:eastAsia="標楷體" w:hAnsi="標楷體" w:hint="eastAsia"/>
          <w:sz w:val="28"/>
          <w:szCs w:val="28"/>
        </w:rPr>
        <w:t>準備</w:t>
      </w:r>
      <w:r w:rsidRPr="00547011">
        <w:rPr>
          <w:rFonts w:ascii="標楷體" w:eastAsia="標楷體" w:hAnsi="標楷體" w:hint="eastAsia"/>
          <w:sz w:val="28"/>
          <w:szCs w:val="28"/>
        </w:rPr>
        <w:t>以下資料</w:t>
      </w:r>
    </w:p>
    <w:p w:rsidR="00974CF3" w:rsidRPr="006E22DD" w:rsidRDefault="00974CF3" w:rsidP="00EF4892">
      <w:pPr>
        <w:pStyle w:val="a3"/>
        <w:numPr>
          <w:ilvl w:val="0"/>
          <w:numId w:val="13"/>
        </w:numPr>
        <w:spacing w:line="500" w:lineRule="exact"/>
        <w:ind w:leftChars="0" w:left="839" w:hanging="357"/>
        <w:rPr>
          <w:rFonts w:ascii="Times New Roman" w:eastAsia="標楷體" w:hAnsi="Times New Roman" w:cs="Times New Roman"/>
          <w:sz w:val="28"/>
          <w:szCs w:val="28"/>
        </w:rPr>
      </w:pPr>
      <w:r w:rsidRPr="006E22DD">
        <w:rPr>
          <w:rFonts w:ascii="Times New Roman" w:eastAsia="標楷體" w:hAnsi="Times New Roman" w:cs="Times New Roman"/>
          <w:sz w:val="28"/>
          <w:szCs w:val="28"/>
        </w:rPr>
        <w:t>公司與品保執照影本</w:t>
      </w:r>
    </w:p>
    <w:p w:rsidR="002D47F2" w:rsidRPr="00EF4892" w:rsidRDefault="00974CF3" w:rsidP="00EF4892">
      <w:pPr>
        <w:pStyle w:val="a3"/>
        <w:numPr>
          <w:ilvl w:val="0"/>
          <w:numId w:val="13"/>
        </w:numPr>
        <w:spacing w:line="500" w:lineRule="exact"/>
        <w:ind w:leftChars="0" w:left="851" w:hanging="369"/>
        <w:rPr>
          <w:rFonts w:ascii="Times New Roman" w:eastAsia="標楷體" w:hAnsi="Times New Roman" w:cs="Times New Roman"/>
          <w:sz w:val="28"/>
          <w:szCs w:val="28"/>
        </w:rPr>
      </w:pPr>
      <w:r w:rsidRPr="006E22DD">
        <w:rPr>
          <w:rFonts w:ascii="Times New Roman" w:eastAsia="標楷體" w:hAnsi="Times New Roman" w:cs="Times New Roman"/>
          <w:sz w:val="28"/>
          <w:szCs w:val="28"/>
        </w:rPr>
        <w:t>合格領隊執照影本</w:t>
      </w:r>
      <w:r w:rsidRPr="006E22DD">
        <w:rPr>
          <w:rFonts w:ascii="Times New Roman" w:eastAsia="標楷體" w:hAnsi="Times New Roman" w:cs="Times New Roman"/>
          <w:sz w:val="28"/>
          <w:szCs w:val="28"/>
        </w:rPr>
        <w:t>8</w:t>
      </w:r>
      <w:r w:rsidRPr="006E22DD">
        <w:rPr>
          <w:rFonts w:ascii="Times New Roman" w:eastAsia="標楷體" w:hAnsi="Times New Roman" w:cs="Times New Roman"/>
          <w:sz w:val="28"/>
          <w:szCs w:val="28"/>
        </w:rPr>
        <w:t>人以上</w:t>
      </w:r>
    </w:p>
    <w:p w:rsidR="002D47F2" w:rsidRPr="006E22DD" w:rsidRDefault="00974CF3" w:rsidP="00EF4892">
      <w:pPr>
        <w:pStyle w:val="a3"/>
        <w:numPr>
          <w:ilvl w:val="0"/>
          <w:numId w:val="13"/>
        </w:numPr>
        <w:spacing w:line="500" w:lineRule="exact"/>
        <w:ind w:leftChars="0" w:left="851" w:hanging="369"/>
        <w:rPr>
          <w:rFonts w:ascii="Times New Roman" w:eastAsia="標楷體" w:hAnsi="Times New Roman" w:cs="Times New Roman"/>
          <w:sz w:val="28"/>
          <w:szCs w:val="28"/>
        </w:rPr>
      </w:pPr>
      <w:r w:rsidRPr="006E22DD">
        <w:rPr>
          <w:rFonts w:ascii="Times New Roman" w:eastAsia="標楷體" w:hAnsi="Times New Roman" w:cs="Times New Roman"/>
          <w:sz w:val="28"/>
          <w:szCs w:val="28"/>
        </w:rPr>
        <w:t>投標企劃書</w:t>
      </w:r>
      <w:r w:rsidR="00547011" w:rsidRPr="006E22DD">
        <w:rPr>
          <w:rFonts w:ascii="Times New Roman" w:eastAsia="標楷體" w:hAnsi="Times New Roman" w:cs="Times New Roman"/>
          <w:sz w:val="28"/>
          <w:szCs w:val="28"/>
        </w:rPr>
        <w:t>(</w:t>
      </w:r>
      <w:r w:rsidR="00547011" w:rsidRPr="006E22DD">
        <w:rPr>
          <w:rFonts w:ascii="Times New Roman" w:eastAsia="標楷體" w:hAnsi="Times New Roman" w:cs="Times New Roman"/>
          <w:sz w:val="28"/>
          <w:szCs w:val="28"/>
        </w:rPr>
        <w:t>請檢附</w:t>
      </w:r>
      <w:r w:rsidR="00547011" w:rsidRPr="006E22DD">
        <w:rPr>
          <w:rFonts w:ascii="Times New Roman" w:eastAsia="標楷體" w:hAnsi="Times New Roman" w:cs="Times New Roman"/>
          <w:sz w:val="28"/>
          <w:szCs w:val="28"/>
        </w:rPr>
        <w:t>1</w:t>
      </w:r>
      <w:r w:rsidR="00547011" w:rsidRPr="006E22DD">
        <w:rPr>
          <w:rFonts w:ascii="Times New Roman" w:eastAsia="標楷體" w:hAnsi="Times New Roman" w:cs="Times New Roman"/>
          <w:sz w:val="28"/>
          <w:szCs w:val="28"/>
        </w:rPr>
        <w:t>天國內旅遊之行程規劃。</w:t>
      </w:r>
      <w:r w:rsidR="00547011" w:rsidRPr="006E22D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74CF3" w:rsidRPr="006E22DD" w:rsidRDefault="00974CF3" w:rsidP="00547011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011">
        <w:rPr>
          <w:rFonts w:ascii="標楷體" w:eastAsia="標楷體" w:hAnsi="標楷體" w:hint="eastAsia"/>
          <w:sz w:val="28"/>
          <w:szCs w:val="28"/>
        </w:rPr>
        <w:t>送件方式：</w:t>
      </w:r>
      <w:r w:rsidRPr="006E22DD">
        <w:rPr>
          <w:rFonts w:ascii="Times New Roman" w:eastAsia="標楷體" w:hAnsi="Times New Roman" w:cs="Times New Roman"/>
          <w:sz w:val="28"/>
          <w:szCs w:val="28"/>
        </w:rPr>
        <w:t>採</w:t>
      </w:r>
      <w:r w:rsidRPr="006E22DD">
        <w:rPr>
          <w:rFonts w:ascii="Times New Roman" w:eastAsia="標楷體" w:hAnsi="Times New Roman" w:cs="Times New Roman"/>
          <w:sz w:val="28"/>
          <w:szCs w:val="28"/>
        </w:rPr>
        <w:t>e-mail</w:t>
      </w:r>
      <w:r w:rsidRPr="006E22DD">
        <w:rPr>
          <w:rFonts w:ascii="Times New Roman" w:eastAsia="標楷體" w:hAnsi="Times New Roman" w:cs="Times New Roman"/>
          <w:sz w:val="28"/>
          <w:szCs w:val="28"/>
        </w:rPr>
        <w:t>送件</w:t>
      </w:r>
      <w:r w:rsidR="00651086" w:rsidRPr="006E22DD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hyperlink r:id="rId7" w:history="1">
        <w:r w:rsidR="00651086" w:rsidRPr="006E22DD">
          <w:rPr>
            <w:rStyle w:val="a4"/>
            <w:rFonts w:ascii="Times New Roman" w:eastAsia="標楷體" w:hAnsi="Times New Roman" w:cs="Times New Roman"/>
            <w:sz w:val="28"/>
            <w:szCs w:val="28"/>
          </w:rPr>
          <w:t>tcnurse.nurse@msa.hinet.net</w:t>
        </w:r>
      </w:hyperlink>
      <w:r w:rsidR="00651086" w:rsidRPr="006E22DD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F8084F" w:rsidRPr="00481718" w:rsidRDefault="0009611F" w:rsidP="00481718">
      <w:pPr>
        <w:pStyle w:val="a3"/>
        <w:numPr>
          <w:ilvl w:val="0"/>
          <w:numId w:val="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E22DD">
        <w:rPr>
          <w:rFonts w:ascii="Times New Roman" w:eastAsia="標楷體" w:hAnsi="Times New Roman" w:cs="Times New Roman"/>
          <w:sz w:val="28"/>
          <w:szCs w:val="28"/>
        </w:rPr>
        <w:t>注意事項及說明：</w:t>
      </w:r>
      <w:r w:rsidR="00F85375" w:rsidRPr="006E22DD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9611F" w:rsidRDefault="00481718" w:rsidP="00651086">
      <w:pPr>
        <w:pStyle w:val="a3"/>
        <w:numPr>
          <w:ilvl w:val="1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初選</w:t>
      </w:r>
      <w:r w:rsidR="002454AA">
        <w:rPr>
          <w:rFonts w:ascii="標楷體" w:eastAsia="標楷體" w:hAnsi="標楷體" w:hint="eastAsia"/>
          <w:sz w:val="28"/>
        </w:rPr>
        <w:t>：符合</w:t>
      </w:r>
      <w:r w:rsidR="00F8084F" w:rsidRPr="00547011">
        <w:rPr>
          <w:rFonts w:ascii="標楷體" w:eastAsia="標楷體" w:hAnsi="標楷體" w:hint="eastAsia"/>
          <w:sz w:val="28"/>
        </w:rPr>
        <w:t>資格之</w:t>
      </w:r>
      <w:r>
        <w:rPr>
          <w:rFonts w:ascii="標楷體" w:eastAsia="標楷體" w:hAnsi="標楷體" w:hint="eastAsia"/>
          <w:sz w:val="28"/>
        </w:rPr>
        <w:t>旅行社</w:t>
      </w:r>
      <w:r w:rsidR="00F8084F" w:rsidRPr="00547011">
        <w:rPr>
          <w:rFonts w:ascii="標楷體" w:eastAsia="標楷體" w:hAnsi="標楷體" w:hint="eastAsia"/>
          <w:sz w:val="28"/>
        </w:rPr>
        <w:t>，公會將與您電話連絡，安排至</w:t>
      </w:r>
      <w:r w:rsidR="00F85375" w:rsidRPr="00547011">
        <w:rPr>
          <w:rFonts w:ascii="標楷體" w:eastAsia="標楷體" w:hAnsi="標楷體" w:hint="eastAsia"/>
          <w:sz w:val="28"/>
        </w:rPr>
        <w:t>會員福</w:t>
      </w:r>
      <w:r w:rsidR="00EF4892">
        <w:rPr>
          <w:rFonts w:ascii="標楷體" w:eastAsia="標楷體" w:hAnsi="標楷體" w:hint="eastAsia"/>
          <w:sz w:val="28"/>
        </w:rPr>
        <w:t>祉</w:t>
      </w:r>
      <w:r w:rsidR="00F8084F" w:rsidRPr="00547011">
        <w:rPr>
          <w:rFonts w:ascii="標楷體" w:eastAsia="標楷體" w:hAnsi="標楷體" w:hint="eastAsia"/>
          <w:sz w:val="28"/>
        </w:rPr>
        <w:t>委員會做相關詳細簡報</w:t>
      </w:r>
      <w:r w:rsidR="002454AA">
        <w:rPr>
          <w:rFonts w:ascii="標楷體" w:eastAsia="標楷體" w:hAnsi="標楷體" w:hint="eastAsia"/>
          <w:sz w:val="28"/>
        </w:rPr>
        <w:t>後評分</w:t>
      </w:r>
      <w:r w:rsidR="00F8084F" w:rsidRPr="00547011">
        <w:rPr>
          <w:rFonts w:ascii="標楷體" w:eastAsia="標楷體" w:hAnsi="標楷體" w:hint="eastAsia"/>
          <w:sz w:val="28"/>
        </w:rPr>
        <w:t>，</w:t>
      </w:r>
      <w:r w:rsidRPr="006E22DD">
        <w:rPr>
          <w:rFonts w:ascii="Times New Roman" w:eastAsia="標楷體" w:hAnsi="Times New Roman" w:cs="Times New Roman"/>
          <w:sz w:val="28"/>
        </w:rPr>
        <w:t>擇優入圍</w:t>
      </w:r>
      <w:r w:rsidR="00F8084F" w:rsidRPr="00547011">
        <w:rPr>
          <w:rFonts w:ascii="標楷體" w:eastAsia="標楷體" w:hAnsi="標楷體" w:hint="eastAsia"/>
          <w:sz w:val="28"/>
        </w:rPr>
        <w:t>。</w:t>
      </w:r>
    </w:p>
    <w:p w:rsidR="00481718" w:rsidRPr="0006626A" w:rsidRDefault="002454AA" w:rsidP="00651086">
      <w:pPr>
        <w:pStyle w:val="a3"/>
        <w:numPr>
          <w:ilvl w:val="1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複選：所有入圍之行程於理監事聯席會議決議後，</w:t>
      </w:r>
      <w:r>
        <w:rPr>
          <w:rFonts w:eastAsia="標楷體" w:hAnsi="標楷體" w:hint="eastAsia"/>
          <w:sz w:val="28"/>
          <w:szCs w:val="28"/>
        </w:rPr>
        <w:t>開放由會員票選</w:t>
      </w:r>
      <w:r w:rsidRPr="006E366C">
        <w:rPr>
          <w:rFonts w:eastAsia="標楷體" w:hAnsi="標楷體" w:hint="eastAsia"/>
          <w:sz w:val="28"/>
          <w:szCs w:val="28"/>
          <w:u w:val="single"/>
        </w:rPr>
        <w:t>最高票</w:t>
      </w:r>
      <w:r>
        <w:rPr>
          <w:rFonts w:eastAsia="標楷體" w:hAnsi="標楷體" w:hint="eastAsia"/>
          <w:sz w:val="28"/>
          <w:szCs w:val="28"/>
        </w:rPr>
        <w:t>獲選。</w:t>
      </w:r>
    </w:p>
    <w:p w:rsidR="0006626A" w:rsidRPr="00547011" w:rsidRDefault="0006626A" w:rsidP="00651086">
      <w:pPr>
        <w:pStyle w:val="a3"/>
        <w:numPr>
          <w:ilvl w:val="1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06626A">
        <w:rPr>
          <w:rFonts w:eastAsia="標楷體"/>
          <w:color w:val="000000"/>
          <w:sz w:val="28"/>
          <w:szCs w:val="24"/>
        </w:rPr>
        <w:t>依本會作業標準，</w:t>
      </w:r>
      <w:r w:rsidR="00766FF4">
        <w:rPr>
          <w:rFonts w:eastAsia="標楷體" w:hint="eastAsia"/>
          <w:color w:val="000000"/>
          <w:sz w:val="28"/>
          <w:szCs w:val="24"/>
        </w:rPr>
        <w:t>每年遴選作業一次</w:t>
      </w:r>
      <w:r w:rsidRPr="0006626A">
        <w:rPr>
          <w:rFonts w:eastAsia="標楷體"/>
          <w:color w:val="000000"/>
          <w:sz w:val="28"/>
          <w:szCs w:val="24"/>
        </w:rPr>
        <w:t>，如有品質爭議，滿意度調查結果低於</w:t>
      </w:r>
      <w:r w:rsidRPr="0006626A">
        <w:rPr>
          <w:rFonts w:eastAsia="標楷體"/>
          <w:color w:val="000000"/>
          <w:sz w:val="28"/>
          <w:szCs w:val="24"/>
        </w:rPr>
        <w:t>80</w:t>
      </w:r>
      <w:r w:rsidRPr="0006626A">
        <w:rPr>
          <w:rFonts w:eastAsia="標楷體"/>
          <w:color w:val="000000"/>
          <w:sz w:val="28"/>
          <w:szCs w:val="24"/>
        </w:rPr>
        <w:t>分以下，提請理監事會議檢討決議，下一年度不得參與</w:t>
      </w:r>
      <w:r w:rsidR="00382C8C">
        <w:rPr>
          <w:rFonts w:eastAsia="標楷體" w:hint="eastAsia"/>
          <w:color w:val="000000"/>
          <w:sz w:val="28"/>
          <w:szCs w:val="24"/>
        </w:rPr>
        <w:t>評比</w:t>
      </w:r>
      <w:r w:rsidRPr="0006626A">
        <w:rPr>
          <w:rFonts w:eastAsia="標楷體"/>
          <w:color w:val="000000"/>
          <w:sz w:val="28"/>
          <w:szCs w:val="24"/>
        </w:rPr>
        <w:t>。</w:t>
      </w:r>
    </w:p>
    <w:p w:rsidR="00331EB7" w:rsidRPr="00651086" w:rsidRDefault="00F85375" w:rsidP="00651086">
      <w:pPr>
        <w:spacing w:line="600" w:lineRule="exact"/>
        <w:rPr>
          <w:rFonts w:ascii="微軟正黑體" w:eastAsia="微軟正黑體" w:hAnsi="微軟正黑體"/>
        </w:rPr>
      </w:pPr>
      <w:r w:rsidRPr="00547011">
        <w:rPr>
          <w:rFonts w:ascii="標楷體" w:eastAsia="標楷體" w:hAnsi="標楷體" w:hint="eastAsia"/>
          <w:sz w:val="28"/>
        </w:rPr>
        <w:t>十</w:t>
      </w:r>
      <w:r w:rsidR="00547011">
        <w:rPr>
          <w:rFonts w:ascii="標楷體" w:eastAsia="標楷體" w:hAnsi="標楷體" w:hint="eastAsia"/>
          <w:sz w:val="28"/>
        </w:rPr>
        <w:t>二</w:t>
      </w:r>
      <w:r w:rsidRPr="00547011">
        <w:rPr>
          <w:rFonts w:ascii="標楷體" w:eastAsia="標楷體" w:hAnsi="標楷體" w:hint="eastAsia"/>
          <w:sz w:val="28"/>
        </w:rPr>
        <w:t>、聯絡資訊</w:t>
      </w:r>
      <w:r w:rsidR="00651086" w:rsidRPr="00547011">
        <w:rPr>
          <w:rFonts w:ascii="標楷體" w:eastAsia="標楷體" w:hAnsi="標楷體" w:hint="eastAsia"/>
          <w:sz w:val="28"/>
        </w:rPr>
        <w:t>：張淑華 總幹事</w:t>
      </w:r>
      <w:r w:rsidR="00651086" w:rsidRPr="00547011">
        <w:rPr>
          <w:rFonts w:ascii="標楷體" w:eastAsia="標楷體" w:hAnsi="標楷體"/>
          <w:color w:val="000000"/>
          <w:sz w:val="28"/>
        </w:rPr>
        <w:t>04-23125680</w:t>
      </w:r>
    </w:p>
    <w:sectPr w:rsidR="00331EB7" w:rsidRPr="00651086" w:rsidSect="003D17EE">
      <w:footerReference w:type="default" r:id="rId8"/>
      <w:pgSz w:w="11906" w:h="16838"/>
      <w:pgMar w:top="1440" w:right="1133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7D" w:rsidRDefault="009D4F7D" w:rsidP="00ED0CB4">
      <w:r>
        <w:separator/>
      </w:r>
    </w:p>
  </w:endnote>
  <w:endnote w:type="continuationSeparator" w:id="0">
    <w:p w:rsidR="009D4F7D" w:rsidRDefault="009D4F7D" w:rsidP="00ED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造粗仿宋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13139"/>
      <w:docPartObj>
        <w:docPartGallery w:val="Page Numbers (Bottom of Page)"/>
        <w:docPartUnique/>
      </w:docPartObj>
    </w:sdtPr>
    <w:sdtEndPr/>
    <w:sdtContent>
      <w:p w:rsidR="00774F75" w:rsidRDefault="00774F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588" w:rsidRPr="00F43588">
          <w:rPr>
            <w:noProof/>
            <w:lang w:val="zh-TW"/>
          </w:rPr>
          <w:t>1</w:t>
        </w:r>
        <w:r>
          <w:fldChar w:fldCharType="end"/>
        </w:r>
      </w:p>
    </w:sdtContent>
  </w:sdt>
  <w:p w:rsidR="00774F75" w:rsidRDefault="00774F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7D" w:rsidRDefault="009D4F7D" w:rsidP="00ED0CB4">
      <w:r>
        <w:separator/>
      </w:r>
    </w:p>
  </w:footnote>
  <w:footnote w:type="continuationSeparator" w:id="0">
    <w:p w:rsidR="009D4F7D" w:rsidRDefault="009D4F7D" w:rsidP="00ED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0DB8"/>
    <w:multiLevelType w:val="hybridMultilevel"/>
    <w:tmpl w:val="A6963A64"/>
    <w:lvl w:ilvl="0" w:tplc="5BC4098C">
      <w:start w:val="1"/>
      <w:numFmt w:val="taiwaneseCountingThousand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F2799"/>
    <w:multiLevelType w:val="hybridMultilevel"/>
    <w:tmpl w:val="34EE1DF8"/>
    <w:lvl w:ilvl="0" w:tplc="1DA81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造粗仿宋" w:cs="Times New Roman" w:hint="eastAsia"/>
        <w:b w:val="0"/>
      </w:rPr>
    </w:lvl>
    <w:lvl w:ilvl="1" w:tplc="039E25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36689C0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2C06991"/>
    <w:multiLevelType w:val="hybridMultilevel"/>
    <w:tmpl w:val="5BD46196"/>
    <w:lvl w:ilvl="0" w:tplc="3000C2E6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3" w15:restartNumberingAfterBreak="0">
    <w:nsid w:val="2BB569AD"/>
    <w:multiLevelType w:val="hybridMultilevel"/>
    <w:tmpl w:val="D0A498E2"/>
    <w:lvl w:ilvl="0" w:tplc="B1B291C6">
      <w:start w:val="1"/>
      <w:numFmt w:val="decimal"/>
      <w:lvlText w:val="%1."/>
      <w:lvlJc w:val="left"/>
      <w:pPr>
        <w:ind w:left="1331" w:hanging="480"/>
      </w:pPr>
      <w:rPr>
        <w:rFonts w:ascii="標楷體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4" w15:restartNumberingAfterBreak="0">
    <w:nsid w:val="335F7A8A"/>
    <w:multiLevelType w:val="hybridMultilevel"/>
    <w:tmpl w:val="7E146316"/>
    <w:lvl w:ilvl="0" w:tplc="DCA06D8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 w:tplc="23AA7964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952981"/>
    <w:multiLevelType w:val="hybridMultilevel"/>
    <w:tmpl w:val="7C52F2FC"/>
    <w:lvl w:ilvl="0" w:tplc="7CBCD08E">
      <w:start w:val="1"/>
      <w:numFmt w:val="taiwaneseCountingThousand"/>
      <w:lvlText w:val="(%1)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6" w15:restartNumberingAfterBreak="0">
    <w:nsid w:val="3B3071AC"/>
    <w:multiLevelType w:val="hybridMultilevel"/>
    <w:tmpl w:val="5BD46196"/>
    <w:lvl w:ilvl="0" w:tplc="3000C2E6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7" w15:restartNumberingAfterBreak="0">
    <w:nsid w:val="3F916F72"/>
    <w:multiLevelType w:val="hybridMultilevel"/>
    <w:tmpl w:val="79868078"/>
    <w:lvl w:ilvl="0" w:tplc="0C9C242C">
      <w:start w:val="1"/>
      <w:numFmt w:val="taiwaneseCountingThousand"/>
      <w:lvlText w:val="(%1)"/>
      <w:lvlJc w:val="left"/>
      <w:pPr>
        <w:ind w:left="124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476404B2"/>
    <w:multiLevelType w:val="hybridMultilevel"/>
    <w:tmpl w:val="5BD46196"/>
    <w:lvl w:ilvl="0" w:tplc="3000C2E6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9" w15:restartNumberingAfterBreak="0">
    <w:nsid w:val="487B6D96"/>
    <w:multiLevelType w:val="hybridMultilevel"/>
    <w:tmpl w:val="7728C136"/>
    <w:lvl w:ilvl="0" w:tplc="ED04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8958B2"/>
    <w:multiLevelType w:val="hybridMultilevel"/>
    <w:tmpl w:val="A38A6A4A"/>
    <w:lvl w:ilvl="0" w:tplc="0C9C242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1" w15:restartNumberingAfterBreak="0">
    <w:nsid w:val="4E734D0B"/>
    <w:multiLevelType w:val="hybridMultilevel"/>
    <w:tmpl w:val="A98E46C8"/>
    <w:lvl w:ilvl="0" w:tplc="C804DE92">
      <w:start w:val="1"/>
      <w:numFmt w:val="taiwaneseCountingThousand"/>
      <w:lvlText w:val="%1、"/>
      <w:lvlJc w:val="left"/>
      <w:pPr>
        <w:ind w:left="764" w:hanging="480"/>
      </w:pPr>
      <w:rPr>
        <w:rFonts w:ascii="新造粗仿宋" w:cs="Times New Roman" w:hint="eastAsia"/>
        <w:b w:val="0"/>
        <w:lang w:val="en-US"/>
      </w:rPr>
    </w:lvl>
    <w:lvl w:ilvl="1" w:tplc="0C9C242C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531513FA"/>
    <w:multiLevelType w:val="hybridMultilevel"/>
    <w:tmpl w:val="8E2A5DC8"/>
    <w:lvl w:ilvl="0" w:tplc="0C9C242C">
      <w:start w:val="1"/>
      <w:numFmt w:val="taiwaneseCountingThousand"/>
      <w:lvlText w:val="(%1)"/>
      <w:lvlJc w:val="left"/>
      <w:pPr>
        <w:ind w:left="1615" w:hanging="480"/>
      </w:pPr>
      <w:rPr>
        <w:rFonts w:hint="eastAsia"/>
        <w:lang w:val="en-US"/>
      </w:rPr>
    </w:lvl>
    <w:lvl w:ilvl="1" w:tplc="4912B398">
      <w:start w:val="1"/>
      <w:numFmt w:val="decimal"/>
      <w:lvlText w:val="%2."/>
      <w:lvlJc w:val="left"/>
      <w:pPr>
        <w:ind w:left="2062" w:hanging="360"/>
      </w:pPr>
      <w:rPr>
        <w:rFonts w:ascii="標楷體" w:eastAsia="標楷體" w:hAnsi="標楷體" w:cstheme="minorBidi"/>
        <w:b/>
        <w:sz w:val="26"/>
      </w:rPr>
    </w:lvl>
    <w:lvl w:ilvl="2" w:tplc="8842E8AC">
      <w:start w:val="1"/>
      <w:numFmt w:val="decimal"/>
      <w:lvlText w:val="%3."/>
      <w:lvlJc w:val="left"/>
      <w:pPr>
        <w:ind w:left="2542" w:hanging="360"/>
      </w:pPr>
      <w:rPr>
        <w:rFonts w:ascii="Times New Roman" w:eastAsia="標楷體" w:hAnsi="Times New Roman" w:cs="Times New Roman" w:hint="default"/>
        <w:sz w:val="26"/>
      </w:rPr>
    </w:lvl>
    <w:lvl w:ilvl="3" w:tplc="0409000F" w:tentative="1">
      <w:start w:val="1"/>
      <w:numFmt w:val="decimal"/>
      <w:lvlText w:val="%4."/>
      <w:lvlJc w:val="left"/>
      <w:pPr>
        <w:ind w:left="3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2" w:hanging="480"/>
      </w:pPr>
    </w:lvl>
    <w:lvl w:ilvl="5" w:tplc="0409001B" w:tentative="1">
      <w:start w:val="1"/>
      <w:numFmt w:val="lowerRoman"/>
      <w:lvlText w:val="%6."/>
      <w:lvlJc w:val="right"/>
      <w:pPr>
        <w:ind w:left="4102" w:hanging="480"/>
      </w:pPr>
    </w:lvl>
    <w:lvl w:ilvl="6" w:tplc="0409000F" w:tentative="1">
      <w:start w:val="1"/>
      <w:numFmt w:val="decimal"/>
      <w:lvlText w:val="%7."/>
      <w:lvlJc w:val="left"/>
      <w:pPr>
        <w:ind w:left="4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2" w:hanging="480"/>
      </w:pPr>
    </w:lvl>
    <w:lvl w:ilvl="8" w:tplc="0409001B" w:tentative="1">
      <w:start w:val="1"/>
      <w:numFmt w:val="lowerRoman"/>
      <w:lvlText w:val="%9."/>
      <w:lvlJc w:val="right"/>
      <w:pPr>
        <w:ind w:left="5542" w:hanging="480"/>
      </w:pPr>
    </w:lvl>
  </w:abstractNum>
  <w:abstractNum w:abstractNumId="13" w15:restartNumberingAfterBreak="0">
    <w:nsid w:val="5CC12D14"/>
    <w:multiLevelType w:val="hybridMultilevel"/>
    <w:tmpl w:val="7CF06ACA"/>
    <w:lvl w:ilvl="0" w:tplc="1E2CF4FE">
      <w:start w:val="1"/>
      <w:numFmt w:val="decimal"/>
      <w:lvlText w:val="(%1)"/>
      <w:lvlJc w:val="left"/>
      <w:pPr>
        <w:ind w:left="161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646A0846"/>
    <w:multiLevelType w:val="hybridMultilevel"/>
    <w:tmpl w:val="076C3A8C"/>
    <w:lvl w:ilvl="0" w:tplc="4432A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4D63DE"/>
    <w:multiLevelType w:val="hybridMultilevel"/>
    <w:tmpl w:val="65F4CFA2"/>
    <w:lvl w:ilvl="0" w:tplc="1B3C1E9A">
      <w:start w:val="1"/>
      <w:numFmt w:val="decimal"/>
      <w:lvlText w:val="(%1)"/>
      <w:lvlJc w:val="left"/>
      <w:pPr>
        <w:ind w:left="1799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6" w15:restartNumberingAfterBreak="0">
    <w:nsid w:val="71D84D17"/>
    <w:multiLevelType w:val="hybridMultilevel"/>
    <w:tmpl w:val="A6963A64"/>
    <w:lvl w:ilvl="0" w:tplc="5BC4098C">
      <w:start w:val="1"/>
      <w:numFmt w:val="taiwaneseCountingThousand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21716D"/>
    <w:multiLevelType w:val="hybridMultilevel"/>
    <w:tmpl w:val="5BD46196"/>
    <w:lvl w:ilvl="0" w:tplc="3000C2E6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15"/>
  </w:num>
  <w:num w:numId="13">
    <w:abstractNumId w:val="0"/>
  </w:num>
  <w:num w:numId="14">
    <w:abstractNumId w:val="6"/>
  </w:num>
  <w:num w:numId="15">
    <w:abstractNumId w:val="13"/>
  </w:num>
  <w:num w:numId="16">
    <w:abstractNumId w:val="10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F"/>
    <w:rsid w:val="0003719D"/>
    <w:rsid w:val="00060404"/>
    <w:rsid w:val="0006626A"/>
    <w:rsid w:val="0009611F"/>
    <w:rsid w:val="00103BDB"/>
    <w:rsid w:val="001876F9"/>
    <w:rsid w:val="00234D53"/>
    <w:rsid w:val="002454AA"/>
    <w:rsid w:val="00245AC3"/>
    <w:rsid w:val="002C74A5"/>
    <w:rsid w:val="002D47F2"/>
    <w:rsid w:val="003000E6"/>
    <w:rsid w:val="00331EB7"/>
    <w:rsid w:val="00335089"/>
    <w:rsid w:val="00382C8C"/>
    <w:rsid w:val="003D17EE"/>
    <w:rsid w:val="003E3A57"/>
    <w:rsid w:val="00425804"/>
    <w:rsid w:val="004456F3"/>
    <w:rsid w:val="0046058B"/>
    <w:rsid w:val="00481718"/>
    <w:rsid w:val="00483CD6"/>
    <w:rsid w:val="0053735E"/>
    <w:rsid w:val="00547011"/>
    <w:rsid w:val="005654D8"/>
    <w:rsid w:val="00592A8E"/>
    <w:rsid w:val="00651086"/>
    <w:rsid w:val="00661F3E"/>
    <w:rsid w:val="006E22DD"/>
    <w:rsid w:val="006E471F"/>
    <w:rsid w:val="00766FF4"/>
    <w:rsid w:val="00774F75"/>
    <w:rsid w:val="00787877"/>
    <w:rsid w:val="00927FCF"/>
    <w:rsid w:val="00974CF3"/>
    <w:rsid w:val="009A2B6C"/>
    <w:rsid w:val="009D4F7D"/>
    <w:rsid w:val="009D6A26"/>
    <w:rsid w:val="00AD3F6C"/>
    <w:rsid w:val="00B12F21"/>
    <w:rsid w:val="00B7101A"/>
    <w:rsid w:val="00BD2346"/>
    <w:rsid w:val="00C567A9"/>
    <w:rsid w:val="00C65247"/>
    <w:rsid w:val="00DC35FE"/>
    <w:rsid w:val="00DC789A"/>
    <w:rsid w:val="00E54AFF"/>
    <w:rsid w:val="00EC2882"/>
    <w:rsid w:val="00EC311F"/>
    <w:rsid w:val="00ED0CB4"/>
    <w:rsid w:val="00EE38E3"/>
    <w:rsid w:val="00EF4892"/>
    <w:rsid w:val="00F43588"/>
    <w:rsid w:val="00F8084F"/>
    <w:rsid w:val="00F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128DB9"/>
  <w15:chartTrackingRefBased/>
  <w15:docId w15:val="{A6F9BB04-F5C4-4077-9072-248C36EE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4F"/>
    <w:pPr>
      <w:ind w:leftChars="200" w:left="480"/>
    </w:pPr>
  </w:style>
  <w:style w:type="character" w:styleId="a4">
    <w:name w:val="Hyperlink"/>
    <w:basedOn w:val="a0"/>
    <w:uiPriority w:val="99"/>
    <w:unhideWhenUsed/>
    <w:rsid w:val="00F8537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D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C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C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nurse.nurse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2025-11-10T01:41:00Z</dcterms:created>
  <dcterms:modified xsi:type="dcterms:W3CDTF">2025-11-10T01:41:00Z</dcterms:modified>
</cp:coreProperties>
</file>